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A0187" w14:textId="48797753" w:rsidR="00CE6BFA" w:rsidRPr="007905DC" w:rsidRDefault="00CE6BFA" w:rsidP="00CE6BFA">
      <w:pPr>
        <w:widowControl/>
        <w:spacing w:after="100" w:afterAutospacing="1" w:line="240" w:lineRule="auto"/>
        <w:jc w:val="center"/>
        <w:outlineLvl w:val="2"/>
        <w:rPr>
          <w:rFonts w:ascii="微软雅黑" w:eastAsia="微软雅黑" w:hAnsi="微软雅黑" w:cs="宋体" w:hint="eastAsia"/>
          <w:b/>
          <w:bCs/>
          <w:kern w:val="0"/>
          <w:sz w:val="52"/>
          <w:szCs w:val="52"/>
          <w14:ligatures w14:val="none"/>
        </w:rPr>
      </w:pPr>
      <w:r w:rsidRPr="007905DC">
        <w:rPr>
          <w:rFonts w:ascii="微软雅黑" w:eastAsia="微软雅黑" w:hAnsi="微软雅黑" w:cs="宋体"/>
          <w:b/>
          <w:bCs/>
          <w:kern w:val="0"/>
          <w:sz w:val="52"/>
          <w:szCs w:val="52"/>
          <w14:ligatures w14:val="none"/>
        </w:rPr>
        <w:t>物理版象棋</w:t>
      </w:r>
      <w:r w:rsidR="00991253">
        <w:rPr>
          <w:rFonts w:ascii="微软雅黑" w:eastAsia="微软雅黑" w:hAnsi="微软雅黑" w:cs="宋体" w:hint="eastAsia"/>
          <w:b/>
          <w:bCs/>
          <w:kern w:val="0"/>
          <w:sz w:val="52"/>
          <w:szCs w:val="52"/>
          <w14:ligatures w14:val="none"/>
        </w:rPr>
        <w:t>3</w:t>
      </w:r>
      <w:r w:rsidRPr="007905DC">
        <w:rPr>
          <w:rFonts w:ascii="微软雅黑" w:eastAsia="微软雅黑" w:hAnsi="微软雅黑" w:cs="宋体" w:hint="eastAsia"/>
          <w:b/>
          <w:bCs/>
          <w:kern w:val="0"/>
          <w:sz w:val="52"/>
          <w:szCs w:val="52"/>
          <w14:ligatures w14:val="none"/>
        </w:rPr>
        <w:t>·</w:t>
      </w:r>
      <w:r w:rsidR="00991253">
        <w:rPr>
          <w:rFonts w:ascii="微软雅黑" w:eastAsia="微软雅黑" w:hAnsi="微软雅黑" w:cs="宋体" w:hint="eastAsia"/>
          <w:b/>
          <w:bCs/>
          <w:kern w:val="0"/>
          <w:sz w:val="52"/>
          <w:szCs w:val="52"/>
          <w14:ligatures w14:val="none"/>
        </w:rPr>
        <w:t>非物理象棋</w:t>
      </w:r>
    </w:p>
    <w:p w14:paraId="4EA9618C" w14:textId="2A70BB73" w:rsidR="00CE6BFA" w:rsidRPr="007905DC" w:rsidRDefault="00CE6BFA" w:rsidP="00CE6BFA">
      <w:pPr>
        <w:widowControl/>
        <w:spacing w:after="100" w:afterAutospacing="1" w:line="240" w:lineRule="auto"/>
        <w:jc w:val="center"/>
        <w:outlineLvl w:val="2"/>
        <w:rPr>
          <w:rStyle w:val="af2"/>
          <w:rFonts w:ascii="微软雅黑" w:eastAsia="微软雅黑" w:hAnsi="微软雅黑" w:cs="宋体" w:hint="eastAsia"/>
          <w:b/>
          <w:bCs/>
          <w:color w:val="auto"/>
          <w:kern w:val="0"/>
          <w:sz w:val="30"/>
          <w:szCs w:val="30"/>
          <w:u w:val="none"/>
          <w14:ligatures w14:val="none"/>
        </w:rPr>
      </w:pPr>
      <w:r w:rsidRPr="007905DC">
        <w:rPr>
          <w:rFonts w:ascii="微软雅黑" w:eastAsia="微软雅黑" w:hAnsi="微软雅黑" w:cs="宋体" w:hint="eastAsia"/>
          <w:b/>
          <w:bCs/>
          <w:kern w:val="0"/>
          <w:sz w:val="28"/>
          <w:szCs w:val="28"/>
          <w14:ligatures w14:val="none"/>
        </w:rPr>
        <w:fldChar w:fldCharType="begin"/>
      </w:r>
      <w:r w:rsidR="00170EBF">
        <w:rPr>
          <w:rFonts w:ascii="微软雅黑" w:eastAsia="微软雅黑" w:hAnsi="微软雅黑" w:cs="宋体" w:hint="eastAsia"/>
          <w:b/>
          <w:bCs/>
          <w:kern w:val="0"/>
          <w:sz w:val="28"/>
          <w:szCs w:val="28"/>
          <w14:ligatures w14:val="none"/>
        </w:rPr>
        <w:instrText>HYPERLINK "C:\\Users\\LJL\\Desktop\\版本号说明.docx"</w:instrText>
      </w:r>
      <w:r w:rsidR="00170EBF" w:rsidRPr="007905DC">
        <w:rPr>
          <w:rFonts w:ascii="微软雅黑" w:eastAsia="微软雅黑" w:hAnsi="微软雅黑" w:cs="宋体" w:hint="eastAsia"/>
          <w:b/>
          <w:bCs/>
          <w:kern w:val="0"/>
          <w:sz w:val="28"/>
          <w:szCs w:val="28"/>
          <w14:ligatures w14:val="none"/>
        </w:rPr>
      </w:r>
      <w:r w:rsidRPr="007905DC">
        <w:rPr>
          <w:rFonts w:ascii="微软雅黑" w:eastAsia="微软雅黑" w:hAnsi="微软雅黑" w:cs="宋体" w:hint="eastAsia"/>
          <w:b/>
          <w:bCs/>
          <w:kern w:val="0"/>
          <w:sz w:val="28"/>
          <w:szCs w:val="28"/>
          <w14:ligatures w14:val="none"/>
        </w:rPr>
        <w:fldChar w:fldCharType="separate"/>
      </w:r>
      <w:r w:rsidRPr="007905DC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25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Aug</w:t>
      </w:r>
      <w:r w:rsidRPr="007905DC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1（Build 250</w:t>
      </w: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829</w:t>
      </w:r>
      <w:r w:rsidRPr="007905DC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.</w:t>
      </w:r>
      <w:r w:rsidR="00991253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5</w:t>
      </w:r>
      <w:r w:rsidRPr="007905DC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.</w:t>
      </w:r>
      <w:r w:rsidR="00991253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1</w:t>
      </w:r>
      <w:r w:rsidRPr="007905DC">
        <w:rPr>
          <w:rFonts w:ascii="微软雅黑" w:eastAsia="微软雅黑" w:hAnsi="微软雅黑" w:cs="宋体" w:hint="eastAsia"/>
          <w:b/>
          <w:bCs/>
          <w:kern w:val="0"/>
          <w:sz w:val="30"/>
          <w:szCs w:val="30"/>
          <w14:ligatures w14:val="none"/>
        </w:rPr>
        <w:t>）</w:t>
      </w:r>
    </w:p>
    <w:p w14:paraId="531018F7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b/>
          <w:bCs/>
          <w:kern w:val="0"/>
          <w:sz w:val="28"/>
          <w:szCs w:val="28"/>
          <w14:ligatures w14:val="none"/>
        </w:rPr>
        <w:fldChar w:fldCharType="end"/>
      </w:r>
      <w:r w:rsidRPr="007905DC">
        <w:rPr>
          <w:rFonts w:ascii="微软雅黑" w:eastAsia="微软雅黑" w:hAnsi="微软雅黑" w:cs="宋体"/>
          <w:b/>
          <w:bCs/>
          <w:kern w:val="0"/>
          <w:sz w:val="24"/>
          <w14:ligatures w14:val="none"/>
        </w:rPr>
        <w:t>一、基本规则</w:t>
      </w:r>
    </w:p>
    <w:p w14:paraId="2B9AA528" w14:textId="77777777" w:rsidR="00CE6BFA" w:rsidRPr="007905DC" w:rsidRDefault="00CE6BFA" w:rsidP="00CE6BFA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棋子分类</w:t>
      </w:r>
    </w:p>
    <w:p w14:paraId="66BEB8CF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人类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棋子：兵、卒、士、将、帅</w:t>
      </w:r>
    </w:p>
    <w:p w14:paraId="3DC4CFC4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棋子：炮、车、相</w:t>
      </w:r>
    </w:p>
    <w:p w14:paraId="426361A1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动物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棋子：马、象</w:t>
      </w:r>
    </w:p>
    <w:p w14:paraId="79A525A4" w14:textId="77777777" w:rsidR="00CE6BFA" w:rsidRPr="007905DC" w:rsidRDefault="00CE6BFA" w:rsidP="00CE6BFA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基本走法</w:t>
      </w:r>
    </w:p>
    <w:p w14:paraId="4FA201B5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保留传统中国象棋的基本规则和棋子走法。</w:t>
      </w:r>
    </w:p>
    <w:p w14:paraId="152863C9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开局可以翻5个棋子，第一个翻出的棋子的颜色即为己方颜色。</w:t>
      </w:r>
    </w:p>
    <w:p w14:paraId="4988C021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不可自相残杀（盲吃除外）；吃不能吃的对方棋子，视为自杀（不产生范围爆炸）；允许自杀</w:t>
      </w:r>
      <w:bookmarkStart w:id="0" w:name="_Hlk175212784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（“人”或“动物”，不</w:t>
      </w:r>
      <w:bookmarkStart w:id="1" w:name="_Hlk175212812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产生范围爆炸）</w:t>
      </w:r>
      <w:bookmarkEnd w:id="0"/>
      <w:bookmarkEnd w:id="1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或自爆（“机械物”，产生范围爆炸）。</w:t>
      </w:r>
    </w:p>
    <w:p w14:paraId="1E3F8EFA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兵或卒可以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刺杀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将或帅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可以拆掉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“机械物”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075CD042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或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机械物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动物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相吃时，会引起3×3范围内爆炸，波及范围内的所有棋子。</w:t>
      </w:r>
    </w:p>
    <w:p w14:paraId="0EAE39BD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炮可以移动。</w:t>
      </w:r>
    </w:p>
    <w:p w14:paraId="4CE9BF42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bookmarkStart w:id="2" w:name="_Hlk174043138"/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棋子走棋盘格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。</w:t>
      </w:r>
    </w:p>
    <w:bookmarkEnd w:id="2"/>
    <w:p w14:paraId="3E5B1846" w14:textId="77777777" w:rsidR="00CE6BFA" w:rsidRPr="007905DC" w:rsidRDefault="00CE6BFA" w:rsidP="00CE6BFA">
      <w:pPr>
        <w:widowControl/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特殊规定</w:t>
      </w:r>
    </w:p>
    <w:p w14:paraId="47BF1257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官方拥有对本规则的最高解释权！</w:t>
      </w:r>
    </w:p>
    <w:p w14:paraId="082F7671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lastRenderedPageBreak/>
        <w:t>本游戏充值不退！</w:t>
      </w:r>
    </w:p>
    <w:p w14:paraId="1FDF7092" w14:textId="77777777" w:rsidR="00CE6BFA" w:rsidRPr="007905DC" w:rsidRDefault="00CE6BFA" w:rsidP="00CE6BFA">
      <w:pPr>
        <w:widowControl/>
        <w:numPr>
          <w:ilvl w:val="1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珍惜存档，远离作弊！</w:t>
      </w:r>
    </w:p>
    <w:p w14:paraId="59EE4843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bookmarkStart w:id="3" w:name="_Hlk207441508"/>
      <w:r w:rsidRPr="007905DC">
        <w:rPr>
          <w:rFonts w:ascii="微软雅黑" w:eastAsia="微软雅黑" w:hAnsi="微软雅黑" w:cs="宋体"/>
          <w:b/>
          <w:bCs/>
          <w:kern w:val="0"/>
          <w:sz w:val="24"/>
          <w14:ligatures w14:val="none"/>
        </w:rPr>
        <w:t>二、世界规则</w:t>
      </w:r>
    </w:p>
    <w:bookmarkEnd w:id="3"/>
    <w:p w14:paraId="25570729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神秘埃及</w:t>
      </w:r>
    </w:p>
    <w:p w14:paraId="16BA7B0D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“沙尘暴”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会随机带来三个棋子，兵或卒可以产生一个“墓碑”，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阻挡棋子通行，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可以用车碾碎。</w:t>
      </w:r>
    </w:p>
    <w:p w14:paraId="0B0F5C52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海盗港湾</w:t>
      </w:r>
    </w:p>
    <w:p w14:paraId="67556AE9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棋盘分为“海”“海盗船”和“甲板”，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海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中无法种植，踏上即死。</w:t>
      </w:r>
    </w:p>
    <w:p w14:paraId="52F36487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狂野西部</w:t>
      </w:r>
    </w:p>
    <w:p w14:paraId="5E6480DC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“矿车”，棋子可以借助“矿车”快速移动。</w:t>
      </w:r>
    </w:p>
    <w:p w14:paraId="50B04E63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功夫世界</w:t>
      </w:r>
    </w:p>
    <w:p w14:paraId="16BC1D56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存在“能量瓷砖”，棋子踏上后等待一段时间会产生能量豆。</w:t>
      </w:r>
    </w:p>
    <w:p w14:paraId="49BE18E6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未来世界</w:t>
      </w:r>
    </w:p>
    <w:p w14:paraId="1CCE1349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“能量瓷砖”，踏在上面的棋子强制与其他棋子进行同样动作，不对“强制棋子”产生任何后果。</w:t>
      </w:r>
    </w:p>
    <w:p w14:paraId="28C6A84B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黑暗时代</w:t>
      </w:r>
    </w:p>
    <w:p w14:paraId="683317BD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场地上有两种药水：增加移动速度（一次两步）和提升生命力（防御翻倍）。</w:t>
      </w:r>
    </w:p>
    <w:p w14:paraId="0B22AD57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巨浪沙滩</w:t>
      </w:r>
    </w:p>
    <w:p w14:paraId="4C60A9DD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在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“海”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上种植必须先种植“荷叶”。</w:t>
      </w:r>
    </w:p>
    <w:p w14:paraId="33615329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“海”中只有“动物”可脱离“荷叶”存活。</w:t>
      </w:r>
    </w:p>
    <w:p w14:paraId="37C0177F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会有一条“涨潮线”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为最“左”侧的“楚河 汉界”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，玩家可用一步来“涨潮”或“退潮”。涨至“涨潮线”，退至场外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；默认为“退潮”状态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5F52478A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随时会有“鲨鱼”从海中冲出，干掉棋子。</w:t>
      </w:r>
    </w:p>
    <w:p w14:paraId="728F6241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冰河世界</w:t>
      </w:r>
    </w:p>
    <w:p w14:paraId="01B951C0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“指向浮冰”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会移动踏上的棋子，会有“暴风雪”，同时带来三个棋子与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冰冻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效果，需要解除（机械物3×3范围内不会被冻住）。</w:t>
      </w:r>
    </w:p>
    <w:p w14:paraId="3D81E939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天空之城</w:t>
      </w:r>
    </w:p>
    <w:p w14:paraId="3BDD0B92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只有在靠左侧的三列是“飞行器”，其余区域为“天空”，只有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人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和马可以踏上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，其余踏上即死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2A11C50B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失落之城</w:t>
      </w:r>
    </w:p>
    <w:p w14:paraId="06C10B25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存在火焰瓷砖（引发一行大火）和滚石瓷砖（砸死相邻三列棋子）。</w:t>
      </w:r>
    </w:p>
    <w:p w14:paraId="36D53D3E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不定期出现帐篷，它会产生新棋子。</w:t>
      </w:r>
    </w:p>
    <w:p w14:paraId="2D9B5335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摇滚年代</w:t>
      </w:r>
    </w:p>
    <w:p w14:paraId="3AD3F05F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随机降下音箱或棋子，消灭其它棋子。</w:t>
      </w:r>
    </w:p>
    <w:p w14:paraId="6FB9375D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恐龙危机</w:t>
      </w:r>
    </w:p>
    <w:p w14:paraId="2F8DD63C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棋盘上有“恐龙”，特定回合中，“恐龙”会干扰棋子。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每当范围爆炸产生后，会按顺序出现以下恐龙：①迅猛龙：选取2个离它最近的已翻棋子并向前踢3格；②翼龙：将离其最近的1个棋子，把其带到本行最“左”侧，有棋子则强制吃掉，不产生任何后果；③剑龙：将离自己最近的1个棋子甩到本行的最后一格，并令其眩晕两个回合；④雷龙：以产生爆炸的格子为中心，进行3乘3范围踩踏；⑤霸王龙：赐予离自己最近的一个棋子1次2步的能力。以上除雷龙外，其余全在最“右”侧出现。</w:t>
      </w:r>
    </w:p>
    <w:p w14:paraId="6F60818D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摩登世界</w:t>
      </w:r>
    </w:p>
    <w:p w14:paraId="6457028B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开场时为无</w:t>
      </w:r>
      <w:bookmarkStart w:id="4" w:name="_Hlk173956719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“世界主题</w:t>
      </w:r>
      <w:bookmarkEnd w:id="4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”的普通场地，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允许玩家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用1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步切换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至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任意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“世界主题”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。</w:t>
      </w:r>
    </w:p>
    <w:p w14:paraId="7909864E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蒸汽时代</w:t>
      </w:r>
    </w:p>
    <w:p w14:paraId="7D72492E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“蒸汽管道”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提供“快速通行”或产生“毒气”，“毒气”会污染“管道口”3×3范围，可以用兵或卒堵住。</w:t>
      </w:r>
    </w:p>
    <w:p w14:paraId="246E6AD0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复兴时代</w:t>
      </w:r>
    </w:p>
    <w:p w14:paraId="3B048634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石雕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圆盘”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可以通过滚动来碾死棋子，会有控制机关来控制其移动方向，棋子踏上即生效。</w:t>
      </w:r>
    </w:p>
    <w:p w14:paraId="379D4E29" w14:textId="77777777" w:rsidR="00CE6BFA" w:rsidRPr="007905DC" w:rsidRDefault="00CE6BFA" w:rsidP="00CE6BFA">
      <w:pPr>
        <w:widowControl/>
        <w:numPr>
          <w:ilvl w:val="0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平安时代</w:t>
      </w:r>
    </w:p>
    <w:p w14:paraId="28CC497F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bookmarkStart w:id="5" w:name="_Hlk175213449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存在</w:t>
      </w:r>
      <w:r w:rsidRPr="007905DC">
        <w:rPr>
          <w:rFonts w:ascii="微软雅黑" w:eastAsia="微软雅黑" w:hAnsi="微软雅黑" w:cs="宋体"/>
          <w:kern w:val="0"/>
          <w:sz w:val="24"/>
          <w14:ligatures w14:val="none"/>
        </w:rPr>
        <w:t>“塞钱箱”，放入一个“能量豆”后会出现三个新棋子。</w:t>
      </w:r>
    </w:p>
    <w:bookmarkEnd w:id="5"/>
    <w:p w14:paraId="402C555E" w14:textId="77777777" w:rsidR="00CE6BFA" w:rsidRPr="007905DC" w:rsidRDefault="00CE6BFA" w:rsidP="00CE6BFA">
      <w:pPr>
        <w:pStyle w:val="a9"/>
        <w:widowControl/>
        <w:numPr>
          <w:ilvl w:val="2"/>
          <w:numId w:val="2"/>
        </w:numPr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支线规则</w:t>
      </w:r>
    </w:p>
    <w:p w14:paraId="7FD3D4E1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bookmarkStart w:id="6" w:name="_Hlk175219689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回忆之旅：</w:t>
      </w:r>
    </w:p>
    <w:bookmarkEnd w:id="6"/>
    <w:p w14:paraId="7C9AC4DB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ind w:left="927" w:firstLine="48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共10关，使用《物理版象棋1》中的规则。1~5为普通关卡（1^，</w:t>
      </w:r>
      <w:bookmarkStart w:id="7" w:name="_Hlk175214788"/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200+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30</w:t>
      </w:r>
      <w:bookmarkEnd w:id="7"/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），7~9关为困难关卡（3^，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1000+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50），6、10关为终极挑战（僵王博士，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2000+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70），10关可选精英僵尸（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B0"/>
          </mc:Choice>
          <mc:Fallback>
            <w:t>💰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5000+</w:t>
      </w:r>
      <w:r w:rsidRPr="007905DC">
        <w:rPr>
          <mc:AlternateContent>
            <mc:Choice Requires="w16se">
              <w:rFonts w:ascii="微软雅黑" w:eastAsia="微软雅黑" w:hAnsi="微软雅黑" w:cs="宋体" w:hint="eastAsia"/>
            </mc:Choice>
            <mc:Fallback>
              <w:rFonts w:ascii="Segoe UI Emoji" w:eastAsia="Segoe UI Emoji" w:hAnsi="Segoe UI Emoji" w:cs="Segoe UI Emoji"/>
            </mc:Fallback>
          </mc:AlternateContent>
          <w:kern w:val="0"/>
          <w:sz w:val="24"/>
          <w14:ligatures w14:val="none"/>
        </w:rPr>
        <mc:AlternateContent>
          <mc:Choice Requires="w16se">
            <w16se:symEx w16se:font="Segoe UI Emoji" w16se:char="1F48E"/>
          </mc:Choice>
          <mc:Fallback>
            <w:t>💎</w:t>
          </mc:Fallback>
        </mc:AlternateConten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100+</w:t>
      </w:r>
      <w:r w:rsidRPr="007905DC">
        <w:rPr>
          <w:rFonts w:ascii="Segoe UI Emoji" w:eastAsia="微软雅黑" w:hAnsi="Segoe UI Emoji" w:cs="Segoe UI Emoji"/>
          <w:kern w:val="0"/>
          <w:sz w:val="24"/>
          <w14:ligatures w14:val="none"/>
        </w:rPr>
        <w:t>🪄</w:t>
      </w:r>
      <w:r w:rsidRPr="007905DC">
        <w:rPr>
          <w:rFonts w:ascii="微软雅黑" w:eastAsia="微软雅黑" w:hAnsi="微软雅黑" w:cs="Segoe UI Emoji" w:hint="eastAsia"/>
          <w:kern w:val="0"/>
          <w:sz w:val="24"/>
          <w14:ligatures w14:val="none"/>
        </w:rPr>
        <w:t>1）</w:t>
      </w: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，每周一刷新。</w:t>
      </w:r>
    </w:p>
    <w:p w14:paraId="587EEEFB" w14:textId="77777777" w:rsidR="00CE6BFA" w:rsidRPr="007905DC" w:rsidRDefault="00CE6BFA" w:rsidP="00CE6BFA">
      <w:pPr>
        <w:widowControl/>
        <w:numPr>
          <w:ilvl w:val="1"/>
          <w:numId w:val="2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创意庭院：</w:t>
      </w:r>
    </w:p>
    <w:p w14:paraId="18A302E8" w14:textId="77777777" w:rsidR="00CE6BFA" w:rsidRPr="007905DC" w:rsidRDefault="00CE6BFA" w:rsidP="00CE6BFA">
      <w:pPr>
        <w:widowControl/>
        <w:spacing w:before="100" w:beforeAutospacing="1" w:after="100" w:afterAutospacing="1" w:line="240" w:lineRule="auto"/>
        <w:ind w:left="927" w:firstLine="48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宋体" w:hint="eastAsia"/>
          <w:kern w:val="0"/>
          <w:sz w:val="24"/>
          <w14:ligatures w14:val="none"/>
        </w:rPr>
        <w:t>玩家在不违反主规则的情况下，可以自行编写规则，创建关卡。每周一评奖，优胜者将获得丰厚的奖励。</w:t>
      </w:r>
    </w:p>
    <w:p w14:paraId="40B32B17" w14:textId="77777777" w:rsidR="00CE6BFA" w:rsidRPr="007905DC" w:rsidRDefault="00CE6BFA" w:rsidP="00CE6BFA">
      <w:pPr>
        <w:pStyle w:val="a9"/>
        <w:widowControl/>
        <w:numPr>
          <w:ilvl w:val="2"/>
          <w:numId w:val="1"/>
        </w:numPr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bookmarkStart w:id="8" w:name="_Hlk207437775"/>
      <w:r w:rsidRPr="007905DC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特殊机制</w:t>
      </w:r>
    </w:p>
    <w:p w14:paraId="3488DCA9" w14:textId="790877AD" w:rsidR="00CE6BFA" w:rsidRPr="007905DC" w:rsidRDefault="00CE6BFA" w:rsidP="00CE6BFA">
      <w:pPr>
        <w:widowControl/>
        <w:shd w:val="clear" w:color="auto" w:fill="FFFFFF"/>
        <w:spacing w:before="274" w:after="206" w:line="240" w:lineRule="auto"/>
        <w:outlineLvl w:val="2"/>
        <w:rPr>
          <w:rFonts w:ascii="微软雅黑" w:eastAsia="微软雅黑" w:hAnsi="微软雅黑" w:cs="Segoe UI" w:hint="eastAsia"/>
          <w:b/>
          <w:bCs/>
          <w:color w:val="404040"/>
          <w:kern w:val="0"/>
          <w:sz w:val="27"/>
          <w:szCs w:val="27"/>
          <w14:ligatures w14:val="none"/>
        </w:rPr>
      </w:pPr>
      <w:bookmarkStart w:id="9" w:name="_Hlk207439319"/>
      <w:bookmarkEnd w:id="8"/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7"/>
          <w:szCs w:val="27"/>
          <w14:ligatures w14:val="none"/>
        </w:rPr>
        <w:t>特殊机制一：爱丽丝</w:t>
      </w:r>
      <w:r w:rsidR="00130971">
        <w:rPr>
          <w:rFonts w:ascii="微软雅黑" w:eastAsia="微软雅黑" w:hAnsi="微软雅黑" w:cs="Segoe UI" w:hint="eastAsia"/>
          <w:b/>
          <w:bCs/>
          <w:color w:val="404040"/>
          <w:kern w:val="0"/>
          <w:sz w:val="27"/>
          <w:szCs w:val="27"/>
          <w14:ligatures w14:val="none"/>
        </w:rPr>
        <w:t>断头台</w:t>
      </w:r>
    </w:p>
    <w:bookmarkEnd w:id="9"/>
    <w:p w14:paraId="018607EE" w14:textId="77777777" w:rsidR="00CE6BFA" w:rsidRPr="007905DC" w:rsidRDefault="00CE6BFA" w:rsidP="00CE6BFA">
      <w:pPr>
        <w:widowControl/>
        <w:shd w:val="clear" w:color="auto" w:fill="FFFFFF"/>
        <w:spacing w:before="206" w:after="206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来源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：失乡号上的异常诅咒人偶（异常099）。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br/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核心规则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：制造一个遵循绝对规则、进行即死判定的移动区域。</w:t>
      </w:r>
    </w:p>
    <w:p w14:paraId="0DEAE259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机制载体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06FA1C3F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开局指定一个己方棋子作为“异常载体”。</w:t>
      </w:r>
    </w:p>
    <w:p w14:paraId="441A466F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此载体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获得特殊移动能力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：每步可移动三格，并可斜走。</w:t>
      </w:r>
    </w:p>
    <w:p w14:paraId="3F0CF298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指定后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单场不可更改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6EC38057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机制触发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5D1F829D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初始检定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：载体初始化后，立即对其周围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3×3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范围内所有敌方棋子进行首次“检定”。</w:t>
      </w:r>
    </w:p>
    <w:p w14:paraId="1CE2A85D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周期性检定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：之后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每5个回合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，自动进行一次检定，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检定范围逐次扩大一圈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3E61BDC5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重置条件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：若载体移动，检定计时与范围扩大效果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重置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。下次检定在移动5回合后触发，范围从3×3重新开始。</w:t>
      </w:r>
    </w:p>
    <w:p w14:paraId="46B9FB11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效果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67E1A679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范围内所有被检定棋子（敌我不分，除外载体自身）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立即被“斩首”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，从棋盘移除。</w:t>
      </w:r>
    </w:p>
    <w:p w14:paraId="56BC4DFE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此效果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无法被任何方式豁免、抵御或解除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1108E18B" w14:textId="77777777" w:rsidR="00CE6BFA" w:rsidRPr="007905DC" w:rsidRDefault="00CE6BFA" w:rsidP="00CE6BFA">
      <w:pPr>
        <w:widowControl/>
        <w:numPr>
          <w:ilvl w:val="0"/>
          <w:numId w:val="5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策略核心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1CC143ED" w14:textId="77777777" w:rsidR="00CE6BFA" w:rsidRPr="007905DC" w:rsidRDefault="00CE6BFA" w:rsidP="00CE6BFA">
      <w:pPr>
        <w:widowControl/>
        <w:numPr>
          <w:ilvl w:val="1"/>
          <w:numId w:val="5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精密计算检定回合与范围，通过移动载体控制其生效时机与区域，避免误伤己方关键单位。</w:t>
      </w:r>
    </w:p>
    <w:p w14:paraId="3D5797F1" w14:textId="77777777" w:rsidR="00CE6BFA" w:rsidRPr="007905DC" w:rsidRDefault="00000000" w:rsidP="00CE6BFA">
      <w:pPr>
        <w:widowControl/>
        <w:spacing w:before="480" w:after="480" w:line="240" w:lineRule="auto"/>
        <w:rPr>
          <w:rFonts w:ascii="微软雅黑" w:eastAsia="微软雅黑" w:hAnsi="微软雅黑" w:cs="Segoe UI" w:hint="eastAsia"/>
          <w:kern w:val="0"/>
          <w:sz w:val="24"/>
          <w14:ligatures w14:val="none"/>
        </w:rPr>
      </w:pPr>
      <w:r>
        <w:rPr>
          <w:rFonts w:ascii="微软雅黑" w:eastAsia="微软雅黑" w:hAnsi="微软雅黑" w:cs="宋体"/>
          <w:kern w:val="0"/>
          <w:sz w:val="24"/>
          <w14:ligatures w14:val="none"/>
        </w:rPr>
        <w:pict w14:anchorId="3CA0B960">
          <v:rect id="_x0000_i1025" style="width:0;height:.75pt" o:hralign="center" o:hrstd="t" o:hrnoshade="t" o:hr="t" fillcolor="#404040" stroked="f"/>
        </w:pict>
      </w:r>
    </w:p>
    <w:p w14:paraId="646CBEE8" w14:textId="54E42BB8" w:rsidR="00CE6BFA" w:rsidRPr="007905DC" w:rsidRDefault="00CE6BFA" w:rsidP="00CE6BFA">
      <w:pPr>
        <w:widowControl/>
        <w:shd w:val="clear" w:color="auto" w:fill="FFFFFF"/>
        <w:spacing w:before="274" w:after="206" w:line="240" w:lineRule="auto"/>
        <w:outlineLvl w:val="2"/>
        <w:rPr>
          <w:rFonts w:ascii="微软雅黑" w:eastAsia="微软雅黑" w:hAnsi="微软雅黑" w:cs="Segoe UI" w:hint="eastAsia"/>
          <w:b/>
          <w:bCs/>
          <w:color w:val="404040"/>
          <w:kern w:val="0"/>
          <w:sz w:val="27"/>
          <w:szCs w:val="27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7"/>
          <w:szCs w:val="27"/>
          <w14:ligatures w14:val="none"/>
        </w:rPr>
        <w:t>特殊机制二：原素</w:t>
      </w:r>
    </w:p>
    <w:p w14:paraId="3AE4B9A0" w14:textId="77777777" w:rsidR="00CE6BFA" w:rsidRPr="007905DC" w:rsidRDefault="00CE6BFA" w:rsidP="00CE6BFA">
      <w:pPr>
        <w:widowControl/>
        <w:shd w:val="clear" w:color="auto" w:fill="FFFFFF"/>
        <w:spacing w:before="206" w:after="206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来源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：无垠海中弥漫的诡异类泥浆物质。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br/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核心规则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：通过生成敌方棋子的复制品“赝品”来混淆战场，争夺控制权。</w:t>
      </w:r>
    </w:p>
    <w:p w14:paraId="73B205D0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机制载体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0F9602D6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开局指定一个己方棋子作为“污染源”。</w:t>
      </w:r>
    </w:p>
    <w:p w14:paraId="08F79267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此载体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不得移动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，其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防御力提升至10倍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1CB837E9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指定后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单场不可更改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6245ABDA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机制触发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25DEAB9B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自动污染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：每3个回合，污染源自动释放一次“污染”，影响范围从3×</w:t>
      </w:r>
      <w:r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  <w:t>3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开始逐次扩大。</w:t>
      </w:r>
    </w:p>
    <w:p w14:paraId="6A6A11E1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手动污染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：可消耗污染源的一个回合（特殊行动）来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立即手动释放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一次污染，手动释放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不扩大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影响范围。</w:t>
      </w:r>
    </w:p>
    <w:p w14:paraId="023CC3E7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bookmarkStart w:id="10" w:name="_Hlk207441604"/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效果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bookmarkEnd w:id="10"/>
    <w:p w14:paraId="70341C41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污染表现为覆盖受影响区域的迷雾，迷雾散尽后，在该区域内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复制生成若干敌方棋子的“赝品”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。</w:t>
      </w:r>
    </w:p>
    <w:p w14:paraId="1A2CD152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“赝品”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默认由对方控制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，但其</w:t>
      </w: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最高控制权属于污染源拥有者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（可随时夺取控制权或令其执行特定动作）。</w:t>
      </w:r>
    </w:p>
    <w:p w14:paraId="4466E9F7" w14:textId="77777777" w:rsidR="00CE6BFA" w:rsidRPr="007905DC" w:rsidRDefault="00CE6BFA" w:rsidP="00CE6BFA">
      <w:pPr>
        <w:widowControl/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“赝品”具有存在时限，</w:t>
      </w:r>
      <w:r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  <w:t>本局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结束或污染源被毁后，“赝品”崩解消失。</w:t>
      </w:r>
    </w:p>
    <w:p w14:paraId="3B2A84E5" w14:textId="77777777" w:rsidR="00CE6BFA" w:rsidRPr="007905DC" w:rsidRDefault="00CE6BFA" w:rsidP="00CE6BFA">
      <w:pPr>
        <w:widowControl/>
        <w:numPr>
          <w:ilvl w:val="0"/>
          <w:numId w:val="6"/>
        </w:numPr>
        <w:shd w:val="clear" w:color="auto" w:fill="FFFFFF"/>
        <w:spacing w:after="60" w:line="429" w:lineRule="atLeast"/>
        <w:rPr>
          <w:rFonts w:ascii="微软雅黑" w:eastAsia="微软雅黑" w:hAnsi="微软雅黑" w:cs="Segoe UI" w:hint="eastAsia"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b/>
          <w:bCs/>
          <w:color w:val="404040"/>
          <w:kern w:val="0"/>
          <w:sz w:val="24"/>
          <w14:ligatures w14:val="none"/>
        </w:rPr>
        <w:t>策略核心</w:t>
      </w: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：</w:t>
      </w:r>
    </w:p>
    <w:p w14:paraId="0FACFC98" w14:textId="6BAF130F" w:rsidR="00991253" w:rsidRPr="00991253" w:rsidRDefault="00CE6BFA" w:rsidP="00991253">
      <w:pPr>
        <w:numPr>
          <w:ilvl w:val="1"/>
          <w:numId w:val="6"/>
        </w:numPr>
        <w:shd w:val="clear" w:color="auto" w:fill="FFFFFF"/>
        <w:spacing w:after="0" w:line="429" w:lineRule="atLeast"/>
        <w:rPr>
          <w:rFonts w:ascii="微软雅黑" w:eastAsia="微软雅黑" w:hAnsi="微软雅黑" w:cs="Segoe UI" w:hint="eastAsia"/>
          <w:b/>
          <w:bCs/>
          <w:color w:val="404040"/>
          <w:kern w:val="0"/>
          <w:sz w:val="24"/>
          <w14:ligatures w14:val="none"/>
        </w:rPr>
      </w:pPr>
      <w:r w:rsidRPr="007905DC">
        <w:rPr>
          <w:rFonts w:ascii="微软雅黑" w:eastAsia="微软雅黑" w:hAnsi="微软雅黑" w:cs="Segoe UI"/>
          <w:color w:val="404040"/>
          <w:kern w:val="0"/>
          <w:sz w:val="24"/>
          <w14:ligatures w14:val="none"/>
        </w:rPr>
        <w:t>利用“赝品”混淆视听，打乱敌方部署，并巧妙利用最高控制权在关键时刻反制对手。</w:t>
      </w:r>
    </w:p>
    <w:p w14:paraId="5FB325BE" w14:textId="32F89ABE" w:rsidR="00991253" w:rsidRPr="00991253" w:rsidRDefault="00991253" w:rsidP="00991253">
      <w:pPr>
        <w:widowControl/>
        <w:spacing w:before="100" w:beforeAutospacing="1" w:after="100" w:afterAutospacing="1" w:line="240" w:lineRule="auto"/>
        <w:outlineLvl w:val="3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五、</w:t>
      </w:r>
      <w:r w:rsidR="00BC608C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制约解除决战</w:t>
      </w:r>
    </w:p>
    <w:p w14:paraId="602686B0" w14:textId="77777777" w:rsidR="00C74201" w:rsidRPr="00C74201" w:rsidRDefault="00C74201" w:rsidP="00C74201">
      <w:pPr>
        <w:pStyle w:val="a9"/>
        <w:widowControl/>
        <w:numPr>
          <w:ilvl w:val="0"/>
          <w:numId w:val="18"/>
        </w:numPr>
        <w:shd w:val="clear" w:color="auto" w:fill="FFFFFF"/>
        <w:spacing w:after="0" w:line="429" w:lineRule="atLeast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提法瑞斯 (</w:t>
      </w:r>
      <w:r w:rsidRPr="00C74201">
        <w:rPr>
          <w:rFonts w:ascii="微软雅黑" w:eastAsia="微软雅黑" w:hAnsi="微软雅黑" w:cs="宋体"/>
          <w:b/>
          <w:bCs/>
          <w:kern w:val="0"/>
          <w:sz w:val="24"/>
          <w14:ligatures w14:val="none"/>
        </w:rPr>
        <w:t>TIPHARETH</w:t>
      </w: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)：</w:t>
      </w:r>
    </w:p>
    <w:p w14:paraId="39AEBD1E" w14:textId="4EFB44DB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作战时限：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5</w:t>
      </w:r>
      <w:r w:rsidR="008D1D83">
        <w:rPr>
          <w:rFonts w:ascii="微软雅黑" w:eastAsia="微软雅黑" w:hAnsi="微软雅黑" w:cs="宋体" w:hint="eastAsia"/>
          <w:kern w:val="0"/>
          <w:sz w:val="24"/>
          <w14:ligatures w14:val="none"/>
        </w:rPr>
        <w:t>00回合</w:t>
      </w:r>
    </w:p>
    <w:p w14:paraId="7F99F991" w14:textId="2D68BC29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BOSS属性：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HP: 200 | ATK: 6 | DEF: 4 | 即死抗性：有</w:t>
      </w:r>
    </w:p>
    <w:p w14:paraId="51082F6E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核心机制：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周期性无敌、共生回血、阶段转换</w:t>
      </w:r>
    </w:p>
    <w:p w14:paraId="42105D43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【共生守护阶段】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（开局 ~ HP≤140）</w:t>
      </w:r>
    </w:p>
    <w:p w14:paraId="08D6A610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初始状态：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提法瑞斯本体不可被攻击。三只共生蜘蛛位于其周围，处于无敌状态（不可被选取、攻击）。</w:t>
      </w:r>
    </w:p>
    <w:p w14:paraId="2DAD7BAC" w14:textId="565FEA4A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（每45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736E3060" w14:textId="0322107E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召唤工兵：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在底线召唤2个兵（属性：HP:5, ATK:3, DEF:1）。</w:t>
      </w:r>
    </w:p>
    <w:p w14:paraId="6542CA3C" w14:textId="398854FE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巢甲指令：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为场上所有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己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方棋子提供+3 DEF增益，持续15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。</w:t>
      </w:r>
    </w:p>
    <w:p w14:paraId="4E554746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生命回馈：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在本阶段内，若有任何黑方棋子被吃，则在回合结束时为提法瑞斯回复10点HP。</w:t>
      </w:r>
    </w:p>
    <w:p w14:paraId="389C1C5A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【巢穴蜕变阶段】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（HP≤140 ~ HP≤80）</w:t>
      </w:r>
    </w:p>
    <w:p w14:paraId="57F86CF4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状态变更：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提法瑞斯变为可被攻击。共生蜘蛛解除无敌（属性：HP:15, ATK:2, DEF:3），可被正常消灭。</w:t>
      </w:r>
    </w:p>
    <w:p w14:paraId="7078B8AF" w14:textId="07D8F18A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（每35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62520EED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酸液喷吐：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对一条直线（横、竖、斜）上的所有棋子造成8点腐蚀伤害（此伤害无视50%防御力）。</w:t>
      </w:r>
    </w:p>
    <w:p w14:paraId="011395F5" w14:textId="6D105596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迅猛孵化：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在棋盘两侧随机位置召唤1个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马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（属性：HP:8, ATK:5, DEF:1）。</w:t>
      </w:r>
    </w:p>
    <w:p w14:paraId="676C9525" w14:textId="0F200F00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绝对防御：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提法瑞斯获得一个可吸收20点伤害的护盾，持续10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。</w:t>
      </w:r>
    </w:p>
    <w:p w14:paraId="4BA28EAC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【掠食狂怒阶段】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（HP≤80 ~ 0）</w:t>
      </w:r>
    </w:p>
    <w:p w14:paraId="364846CF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状态变更：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提法瑞斯获得“腐蚀之地”能力：其移动后所经过的路径，会在回合结束时对其上所有红方棋子造成3点伤害。</w:t>
      </w:r>
    </w:p>
    <w:p w14:paraId="0DD14360" w14:textId="0D2B2C65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（每25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30127AFD" w14:textId="77777777" w:rsidR="00C74201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神经毒素： 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>全场所有红方棋子需进行检定：若某棋子周围1格范围内不存在其他红方棋子，则该棋子被麻痹，下一回合无法进行任何行动。</w:t>
      </w:r>
    </w:p>
    <w:p w14:paraId="31722805" w14:textId="26B05806" w:rsidR="00981D70" w:rsidRPr="00C74201" w:rsidRDefault="00C74201" w:rsidP="00083DE5">
      <w:pPr>
        <w:widowControl/>
        <w:shd w:val="clear" w:color="auto" w:fill="FFFFFF"/>
        <w:spacing w:after="0" w:line="429" w:lineRule="atLeast"/>
        <w:ind w:leftChars="300" w:left="660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终极狩猎：</w:t>
      </w:r>
      <w:r w:rsidRPr="00C74201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提法瑞斯获得连续行动2次的能力，并会优先攻击范围内攻击力（ATK）最高的红方棋子。</w:t>
      </w:r>
    </w:p>
    <w:p w14:paraId="22D5F3CD" w14:textId="0D559AD9" w:rsidR="00C74201" w:rsidRDefault="00C74201" w:rsidP="00C74201">
      <w:pPr>
        <w:pStyle w:val="a9"/>
        <w:widowControl/>
        <w:numPr>
          <w:ilvl w:val="0"/>
          <w:numId w:val="18"/>
        </w:numPr>
        <w:shd w:val="clear" w:color="auto" w:fill="FFFFFF"/>
        <w:spacing w:after="0" w:line="429" w:lineRule="atLeast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比那 (BINAH)</w:t>
      </w:r>
    </w:p>
    <w:p w14:paraId="77128638" w14:textId="51296B39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作战时限：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5</w:t>
      </w:r>
      <w:r w:rsidR="008D1D83">
        <w:rPr>
          <w:rFonts w:ascii="微软雅黑" w:eastAsia="微软雅黑" w:hAnsi="微软雅黑" w:cs="宋体" w:hint="eastAsia"/>
          <w:kern w:val="0"/>
          <w:sz w:val="24"/>
          <w14:ligatures w14:val="none"/>
        </w:rPr>
        <w:t>00回合</w:t>
      </w:r>
    </w:p>
    <w:p w14:paraId="1CB40284" w14:textId="0340778E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BOSS属性：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HP: 180 | ATK: 8 | DEF: 6 (潜地时变为10) | 即死抗性：有</w:t>
      </w:r>
    </w:p>
    <w:p w14:paraId="3482D411" w14:textId="7D95416A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核心机制：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潜地、流沙场地、高频范围攻击</w:t>
      </w:r>
    </w:p>
    <w:p w14:paraId="33260E3C" w14:textId="08885544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【静观蛰伏阶段】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（开局 ~ HP≤126）</w:t>
      </w:r>
    </w:p>
    <w:p w14:paraId="604439C5" w14:textId="6F7BAE3E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初始状态：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比纳大部分时间潜于沙地之下，此时其防御力（DEF）变为10。它每回合可在沙地中移动。</w:t>
      </w:r>
    </w:p>
    <w:p w14:paraId="3F0422A9" w14:textId="1E44A517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（每40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06292F6C" w14:textId="65475F1B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沙地突刺：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从随机一条横排或竖排（“车”的路径）发动攻击，对该路径上所有棋子造成5点伤害。</w:t>
      </w:r>
    </w:p>
    <w:p w14:paraId="750D04B1" w14:textId="131A0408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流沙陷阱：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在棋盘上2-3个随机格子生成流沙区域，持续20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。任何棋子踏入流沙区域将被禁锢（无法移动与攻击），并每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损失1点HP。</w:t>
      </w:r>
    </w:p>
    <w:p w14:paraId="600AA073" w14:textId="5D5CFFB3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鲸鸣震荡：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发出次声波，使所有红方棋子在下一回合中的移动范围减半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（可“横冲直撞”的除外）。</w:t>
      </w:r>
    </w:p>
    <w:p w14:paraId="12BA37DE" w14:textId="77777777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【痛感差异阶段】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（HP≤126 ~ HP≤72）</w:t>
      </w:r>
    </w:p>
    <w:p w14:paraId="29DF1DC5" w14:textId="08A37EFA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状态变更：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比纳完全显露其庞大身躯，防御力恢复为6，攻击欲望提升。</w:t>
      </w:r>
    </w:p>
    <w:p w14:paraId="6F85E3C2" w14:textId="30D26615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（每30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7B17294E" w14:textId="14768433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沙暴洗礼：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召唤全场沙暴，对所有红方棋子造成一次5点伤害，并无视防御力为其施加“侵蚀”状态（攻击力ATK下降3点，持续15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）。</w:t>
      </w:r>
    </w:p>
    <w:p w14:paraId="42989923" w14:textId="77777777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</w:p>
    <w:p w14:paraId="373592D9" w14:textId="048F4231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潜地突进：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比纳潜入沙地，并在2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后从玩家棋子最密集的3x3区域冲出，对该区域内所有单位造成12点巨额伤害。</w:t>
      </w:r>
    </w:p>
    <w:p w14:paraId="1D4F6B12" w14:textId="0227BB9B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理解屏障：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生成一个可吸收30点伤害的护盾保护自己，持续10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。若护盾在持续时间内未被击破，则护盾破裂时为比纳恢复20点HP。</w:t>
      </w:r>
    </w:p>
    <w:p w14:paraId="31CEAD73" w14:textId="69EE1B90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【终末观者阶段】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（HP≤72 ~ 0）</w:t>
      </w:r>
    </w:p>
    <w:p w14:paraId="60E0E2ED" w14:textId="77777777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状态变更：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比纳陷入最终狂暴，流沙陷阱的生成数量和频率提升。</w:t>
      </w:r>
    </w:p>
    <w:p w14:paraId="619405FC" w14:textId="77777777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（高频释放，无固定间隔）</w:t>
      </w: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6BE81FDF" w14:textId="0628A5BD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地鸣陷落： 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短暂延迟后，使棋盘上随机一个3x3区域发生塌陷，位于该区域内的所有棋子被立即清除（无视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除“神”以外的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即死抗性）。</w:t>
      </w:r>
    </w:p>
    <w:p w14:paraId="431B9D95" w14:textId="57731F05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痛感同步：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链接当前攻击力（ATK）最高的两个红方棋子，在接下来15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内，它们所受到的任何伤害都会完全同步（即对其中一个造成伤害，另一个会受到等量伤害）。</w:t>
      </w:r>
    </w:p>
    <w:p w14:paraId="6C4B19A8" w14:textId="325CB4C2" w:rsidR="00083DE5" w:rsidRPr="00083DE5" w:rsidRDefault="00083DE5" w:rsidP="00083DE5">
      <w:pPr>
        <w:pStyle w:val="a9"/>
        <w:widowControl/>
        <w:shd w:val="clear" w:color="auto" w:fill="FFFFFF"/>
        <w:spacing w:after="0" w:line="429" w:lineRule="atLeast"/>
        <w:ind w:left="724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083DE5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静观终局（终极技能）：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比纳停止所有其他行动，进行5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蓄力。蓄力期间，其身上会生成3个易损的“核心”。玩家必须在这5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内击破全部3个核心才能中断此技能。若蓄力完成，比纳将释放无法规避的全屏攻击，</w:t>
      </w:r>
      <w:r w:rsidR="00130971">
        <w:rPr>
          <w:rFonts w:ascii="微软雅黑" w:eastAsia="微软雅黑" w:hAnsi="微软雅黑" w:cs="宋体" w:hint="eastAsia"/>
          <w:kern w:val="0"/>
          <w:sz w:val="24"/>
          <w14:ligatures w14:val="none"/>
        </w:rPr>
        <w:t>每</w:t>
      </w:r>
      <w:r w:rsid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="00130971">
        <w:rPr>
          <w:rFonts w:ascii="微软雅黑" w:eastAsia="微软雅黑" w:hAnsi="微软雅黑" w:cs="宋体" w:hint="eastAsia"/>
          <w:kern w:val="0"/>
          <w:sz w:val="24"/>
          <w14:ligatures w14:val="none"/>
        </w:rPr>
        <w:t>ATK为5</w:t>
      </w:r>
      <w:r w:rsidRPr="00083DE5">
        <w:rPr>
          <w:rFonts w:ascii="微软雅黑" w:eastAsia="微软雅黑" w:hAnsi="微软雅黑" w:cs="宋体" w:hint="eastAsia"/>
          <w:kern w:val="0"/>
          <w:sz w:val="24"/>
          <w14:ligatures w14:val="none"/>
        </w:rPr>
        <w:t>。</w:t>
      </w:r>
    </w:p>
    <w:p w14:paraId="05CEB810" w14:textId="17D1EB92" w:rsidR="00C74201" w:rsidRDefault="00C74201" w:rsidP="00C74201">
      <w:pPr>
        <w:pStyle w:val="a9"/>
        <w:widowControl/>
        <w:numPr>
          <w:ilvl w:val="0"/>
          <w:numId w:val="18"/>
        </w:numPr>
        <w:shd w:val="clear" w:color="auto" w:fill="FFFFFF"/>
        <w:spacing w:after="0" w:line="429" w:lineRule="atLeast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C74201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可库玛 (CHOKMAH)</w:t>
      </w:r>
    </w:p>
    <w:p w14:paraId="62DE6D29" w14:textId="42909488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作战时限：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5</w:t>
      </w:r>
      <w:r w:rsidR="008D1D83">
        <w:rPr>
          <w:rFonts w:ascii="微软雅黑" w:eastAsia="微软雅黑" w:hAnsi="微软雅黑" w:cs="宋体" w:hint="eastAsia"/>
          <w:kern w:val="0"/>
          <w:sz w:val="24"/>
          <w14:ligatures w14:val="none"/>
        </w:rPr>
        <w:t>00回合</w:t>
      </w:r>
    </w:p>
    <w:p w14:paraId="0A0EA034" w14:textId="26D8F195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BOSS属性：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HP: 220 | ATK: 5 | DEF: 8 | 即死抗性：有</w:t>
      </w:r>
    </w:p>
    <w:p w14:paraId="6E24AA5A" w14:textId="7777777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核心机制：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形态转换、掩体构筑、过热反应槽、工程船导航</w:t>
      </w:r>
    </w:p>
    <w:p w14:paraId="43A47956" w14:textId="7777777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【工程船形态】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（开局 ~ HP≤154）</w:t>
      </w:r>
    </w:p>
    <w:p w14:paraId="01F60B78" w14:textId="7B36382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初始状态：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可库玛呈现工程船基础形态，DEF高达8。每回合可缓慢移动。</w:t>
      </w:r>
    </w:p>
    <w:p w14:paraId="6768C6A0" w14:textId="7AC6BC8F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（每40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7D16E93A" w14:textId="77777777" w:rsid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构筑掩体：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在场上随机位置生成2个【工程掩体】（属性：HP:20, DEF:5）。玩家棋子可移动至掩体格获得庇护（减少所受伤害50%），但无法从掩体格直接攻击。</w:t>
      </w:r>
    </w:p>
    <w:p w14:paraId="750DE266" w14:textId="75CE0EB3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导航信标：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发射一个信标附着在ATK最高的红方棋子上，使其成为"锁定目标"。下回合，可库玛的所有攻击将优先指向该棋子。</w:t>
      </w:r>
    </w:p>
    <w:p w14:paraId="4B444669" w14:textId="56B675DC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过载焊接：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对前方锥形范围内所有单位造成攻击力200%的火焰伤害，并赋予"灼烧"状态（每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损失1%最大HP，持续10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）。</w:t>
      </w:r>
    </w:p>
    <w:p w14:paraId="154E1A77" w14:textId="7777777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【守护者形态】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（HP≤154 ~ 0）</w:t>
      </w:r>
    </w:p>
    <w:p w14:paraId="488ED0EF" w14:textId="7777777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形态转换：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可库玛变形成真正的战斗形态，防御力降至5，但攻击力和攻击欲望大幅提升。</w:t>
      </w:r>
    </w:p>
    <w:p w14:paraId="48BBA137" w14:textId="34B50D56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过热反应槽机制：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可库玛拥有一个"过热反应槽"（初始为0%），每当其使用技能或受到攻击时，反应槽累积。</w:t>
      </w:r>
    </w:p>
    <w:p w14:paraId="17088BC1" w14:textId="61CC4A3C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反应槽≥70%：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进入"过载"状态，攻击速度提升，但受到的伤害增加15%。</w:t>
      </w:r>
    </w:p>
    <w:p w14:paraId="3DE6275B" w14:textId="5B330320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反应槽=100%：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进入"暴走"状态，解除所有控制效果，技能冷却时间大幅缩短，持续20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。结束后反应槽归零。</w:t>
      </w:r>
    </w:p>
    <w:p w14:paraId="7FEF71A3" w14:textId="1104CA80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技能循环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（暴走状态外，每30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）</w:t>
      </w: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：</w:t>
      </w:r>
    </w:p>
    <w:p w14:paraId="0D64773A" w14:textId="7777777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王国障壁：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 摧毁场上所有己方掩体，每个被摧毁的掩体会为可库玛生成一个相当于其最大生命值10%的护盾。</w:t>
      </w:r>
    </w:p>
    <w:p w14:paraId="175BF0F5" w14:textId="4D1A3F1B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烈焰车道： 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在棋盘上召唤一道持续燃烧的路径，对路径上及周围的棋子每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造成攻击力80%的火焰伤害，并大幅提升其"过热反应槽"的积累速度。</w:t>
      </w:r>
    </w:p>
    <w:p w14:paraId="163CA2F0" w14:textId="752B4AD1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最终守护协议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（终极技能）</w:t>
      </w: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 xml:space="preserve">： 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可库玛停滞一回合，将全部能量用于修复和强化。清除自身所有Debuff，回复15%最大HP，并立即生成4个【强化掩体】。此技能会直接将"过热反应槽"充能至100%。</w:t>
      </w:r>
    </w:p>
    <w:p w14:paraId="2F4399A5" w14:textId="77777777" w:rsidR="00F04FBD" w:rsidRPr="00F04FBD" w:rsidRDefault="00F04FBD" w:rsidP="00F04FBD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【全局机制：导航控制】</w:t>
      </w:r>
    </w:p>
    <w:p w14:paraId="2C301874" w14:textId="05189EA3" w:rsidR="00C74201" w:rsidRDefault="00F04FBD" w:rsidP="00170EBF">
      <w:pPr>
        <w:pStyle w:val="a9"/>
        <w:widowControl/>
        <w:shd w:val="clear" w:color="auto" w:fill="FFFFFF"/>
        <w:spacing w:after="0" w:line="429" w:lineRule="atLeast"/>
        <w:ind w:left="865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可库玛始终拥有"全局导航"能力。每间隔90</w:t>
      </w:r>
      <w:r>
        <w:rPr>
          <w:rFonts w:ascii="微软雅黑" w:eastAsia="微软雅黑" w:hAnsi="微软雅黑" w:cs="宋体" w:hint="eastAsia"/>
          <w:kern w:val="0"/>
          <w:sz w:val="24"/>
          <w14:ligatures w14:val="none"/>
        </w:rPr>
        <w:t>回合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，它会重新规划战场：</w:t>
      </w:r>
      <w:r w:rsidRPr="008D1D83">
        <w:rPr>
          <w:rFonts w:ascii="微软雅黑" w:eastAsia="微软雅黑" w:hAnsi="微软雅黑" w:cs="宋体" w:hint="eastAsia"/>
          <w:kern w:val="0"/>
          <w:sz w:val="24"/>
          <w14:ligatures w14:val="none"/>
        </w:rPr>
        <w:t>强制移动所有棋盘上的【工程掩体】至随机新位置。所有正在掩体中的红方棋子会被强制位移，并受到一次轻微的"震荡伤害"（攻击力50%）。</w:t>
      </w:r>
    </w:p>
    <w:p w14:paraId="44454192" w14:textId="6F132513" w:rsidR="00F04FBD" w:rsidRDefault="00F04FBD" w:rsidP="00F04FBD">
      <w:pPr>
        <w:widowControl/>
        <w:pBdr>
          <w:top w:val="single" w:sz="6" w:space="1" w:color="auto"/>
          <w:bottom w:val="single" w:sz="6" w:space="1" w:color="auto"/>
        </w:pBdr>
        <w:shd w:val="clear" w:color="auto" w:fill="FFFFFF"/>
        <w:spacing w:after="0" w:line="429" w:lineRule="atLeast"/>
        <w:jc w:val="center"/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14:ligatures w14:val="none"/>
        </w:rPr>
        <w:t>开发者名单</w:t>
      </w:r>
    </w:p>
    <w:p w14:paraId="3DE5F99B" w14:textId="10653272" w:rsidR="00F04FBD" w:rsidRPr="00F04FBD" w:rsidRDefault="00F04FBD" w:rsidP="00F04FBD">
      <w:pPr>
        <w:widowControl/>
        <w:pBdr>
          <w:top w:val="single" w:sz="6" w:space="1" w:color="auto"/>
          <w:bottom w:val="single" w:sz="6" w:space="1" w:color="auto"/>
        </w:pBdr>
        <w:shd w:val="clear" w:color="auto" w:fill="FFFFFF"/>
        <w:spacing w:after="0" w:line="429" w:lineRule="atLeast"/>
        <w:jc w:val="center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 xml:space="preserve">丐帮一院 · 鬼狗子-Zero </w:t>
      </w:r>
      <w:r w:rsidRPr="00F04FBD">
        <w:rPr>
          <w:rFonts w:ascii="微软雅黑" w:eastAsia="微软雅黑" w:hAnsi="微软雅黑" w:cs="宋体"/>
          <w:kern w:val="0"/>
          <w:sz w:val="24"/>
          <w14:ligatures w14:val="none"/>
        </w:rPr>
        <w:t>清弦-Noesis</w:t>
      </w: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陌下桑096</w:t>
      </w:r>
    </w:p>
    <w:p w14:paraId="2B7F7C5C" w14:textId="210C4007" w:rsidR="00F04FBD" w:rsidRPr="00F04FBD" w:rsidRDefault="00F04FBD" w:rsidP="00F04FBD">
      <w:pPr>
        <w:widowControl/>
        <w:pBdr>
          <w:top w:val="single" w:sz="6" w:space="1" w:color="auto"/>
          <w:bottom w:val="single" w:sz="6" w:space="1" w:color="auto"/>
        </w:pBdr>
        <w:shd w:val="clear" w:color="auto" w:fill="FFFFFF"/>
        <w:spacing w:after="0" w:line="429" w:lineRule="atLeast"/>
        <w:jc w:val="center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丐帮四院 · 狼假-Zero</w:t>
      </w:r>
    </w:p>
    <w:p w14:paraId="4A6CB169" w14:textId="7D76FCC8" w:rsidR="00F04FBD" w:rsidRPr="00F04FBD" w:rsidRDefault="00F04FBD" w:rsidP="00F04FBD">
      <w:pPr>
        <w:widowControl/>
        <w:pBdr>
          <w:top w:val="single" w:sz="6" w:space="1" w:color="auto"/>
          <w:bottom w:val="single" w:sz="6" w:space="1" w:color="auto"/>
        </w:pBdr>
        <w:shd w:val="clear" w:color="auto" w:fill="FFFFFF"/>
        <w:spacing w:after="0" w:line="429" w:lineRule="atLeast"/>
        <w:jc w:val="center"/>
        <w:rPr>
          <w:rFonts w:ascii="微软雅黑" w:eastAsia="微软雅黑" w:hAnsi="微软雅黑" w:cs="宋体" w:hint="eastAsia"/>
          <w:kern w:val="0"/>
          <w:sz w:val="24"/>
          <w14:ligatures w14:val="none"/>
        </w:rPr>
      </w:pPr>
      <w:r w:rsidRPr="00F04FBD">
        <w:rPr>
          <w:rFonts w:ascii="微软雅黑" w:eastAsia="微软雅黑" w:hAnsi="微软雅黑" w:cs="宋体" w:hint="eastAsia"/>
          <w:kern w:val="0"/>
          <w:sz w:val="24"/>
          <w14:ligatures w14:val="none"/>
        </w:rPr>
        <w:t>丐帮六院 · 造物者03</w:t>
      </w:r>
    </w:p>
    <w:p w14:paraId="0BFF3769" w14:textId="3FDC5470" w:rsidR="00F04FBD" w:rsidRPr="00F04FBD" w:rsidRDefault="00F04FBD" w:rsidP="00F04FBD">
      <w:pPr>
        <w:spacing w:after="0" w:line="240" w:lineRule="auto"/>
        <w:jc w:val="right"/>
        <w:rPr>
          <w:rFonts w:ascii="微软雅黑" w:eastAsia="微软雅黑" w:hAnsi="微软雅黑" w:cs="Times New Roman" w:hint="eastAsia"/>
          <w:sz w:val="15"/>
          <w:szCs w:val="15"/>
          <w14:ligatures w14:val="none"/>
        </w:rPr>
      </w:pPr>
      <w:r w:rsidRPr="00F04FBD">
        <w:rPr>
          <w:rFonts w:ascii="微软雅黑" w:eastAsia="微软雅黑" w:hAnsi="微软雅黑" w:cs="Times New Roman"/>
          <w:sz w:val="15"/>
          <w:szCs w:val="15"/>
          <w14:ligatures w14:val="none"/>
        </w:rPr>
        <w:t>©</w:t>
      </w:r>
      <w:r w:rsidRPr="00F04FBD">
        <w:rPr>
          <w:rFonts w:ascii="微软雅黑" w:eastAsia="微软雅黑" w:hAnsi="微软雅黑" w:cs="Times New Roman" w:hint="eastAsia"/>
          <w:sz w:val="15"/>
          <w:szCs w:val="15"/>
          <w14:ligatures w14:val="none"/>
        </w:rPr>
        <w:t>2019-2021</w:t>
      </w:r>
      <w:r w:rsidRPr="00F04FBD">
        <w:rPr>
          <w:rFonts w:ascii="微软雅黑" w:eastAsia="微软雅黑" w:hAnsi="微软雅黑" w:cs="Times New Roman"/>
          <w:sz w:val="15"/>
          <w:szCs w:val="15"/>
          <w14:ligatures w14:val="none"/>
        </w:rPr>
        <w:t>，Beggars’</w:t>
      </w:r>
      <w:r w:rsidRPr="00F04FBD">
        <w:rPr>
          <w:rFonts w:ascii="微软雅黑" w:eastAsia="微软雅黑" w:hAnsi="微软雅黑" w:cs="Times New Roman" w:hint="eastAsia"/>
          <w:sz w:val="15"/>
          <w:szCs w:val="15"/>
          <w14:ligatures w14:val="none"/>
        </w:rPr>
        <w:t xml:space="preserve"> Group LLC</w:t>
      </w:r>
      <w:r w:rsidRPr="00F04FBD">
        <w:rPr>
          <w:rFonts w:ascii="微软雅黑" w:eastAsia="微软雅黑" w:hAnsi="微软雅黑" w:cs="Times New Roman"/>
          <w:sz w:val="15"/>
          <w:szCs w:val="15"/>
          <w14:ligatures w14:val="none"/>
        </w:rPr>
        <w:t>™</w:t>
      </w:r>
      <w:r w:rsidRPr="00F04FBD">
        <w:rPr>
          <w:rFonts w:ascii="微软雅黑" w:eastAsia="微软雅黑" w:hAnsi="微软雅黑" w:cs="Times New Roman" w:hint="eastAsia"/>
          <w:sz w:val="15"/>
          <w:szCs w:val="15"/>
          <w14:ligatures w14:val="none"/>
        </w:rPr>
        <w:t>, All Rights Reserved.</w:t>
      </w:r>
    </w:p>
    <w:sectPr w:rsidR="00F04FBD" w:rsidRPr="00F04FBD" w:rsidSect="009D6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EEBED" w14:textId="77777777" w:rsidR="00A113ED" w:rsidRDefault="00A113ED" w:rsidP="00E0746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DFAF28C" w14:textId="77777777" w:rsidR="00A113ED" w:rsidRDefault="00A113ED" w:rsidP="00E07461">
      <w:pPr>
        <w:spacing w:after="0" w:line="240" w:lineRule="auto"/>
        <w:rPr>
          <w:rFonts w:hint="eastAsia"/>
        </w:rPr>
      </w:pPr>
      <w:r>
        <w:continuationSeparator/>
      </w:r>
    </w:p>
  </w:endnote>
  <w:endnote w:type="continuationNotice" w:id="1">
    <w:p w14:paraId="09EBFB92" w14:textId="77777777" w:rsidR="00A113ED" w:rsidRDefault="00A113ED">
      <w:pPr>
        <w:spacing w:after="0" w:line="240" w:lineRule="auto"/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6DD6" w14:textId="77777777" w:rsidR="00A113ED" w:rsidRDefault="00A113ED" w:rsidP="00E0746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29B5B17" w14:textId="77777777" w:rsidR="00A113ED" w:rsidRDefault="00A113ED" w:rsidP="00E07461">
      <w:pPr>
        <w:spacing w:after="0" w:line="240" w:lineRule="auto"/>
        <w:rPr>
          <w:rFonts w:hint="eastAsia"/>
        </w:rPr>
      </w:pPr>
      <w:r>
        <w:continuationSeparator/>
      </w:r>
    </w:p>
  </w:footnote>
  <w:footnote w:type="continuationNotice" w:id="1">
    <w:p w14:paraId="748D188E" w14:textId="77777777" w:rsidR="00A113ED" w:rsidRDefault="00A113ED">
      <w:pPr>
        <w:spacing w:after="0" w:line="240" w:lineRule="auto"/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E2250"/>
    <w:multiLevelType w:val="multilevel"/>
    <w:tmpl w:val="223A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F37A4"/>
    <w:multiLevelType w:val="multilevel"/>
    <w:tmpl w:val="9FB4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121E4"/>
    <w:multiLevelType w:val="multilevel"/>
    <w:tmpl w:val="A7EA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2254F"/>
    <w:multiLevelType w:val="multilevel"/>
    <w:tmpl w:val="227C3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C92AEF"/>
    <w:multiLevelType w:val="multilevel"/>
    <w:tmpl w:val="BB28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4363E0"/>
    <w:multiLevelType w:val="multilevel"/>
    <w:tmpl w:val="C48A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2">
      <w:start w:val="4"/>
      <w:numFmt w:val="japaneseCounting"/>
      <w:lvlText w:val="%3、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1C462D"/>
    <w:multiLevelType w:val="multilevel"/>
    <w:tmpl w:val="D31C8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6C56F2"/>
    <w:multiLevelType w:val="multilevel"/>
    <w:tmpl w:val="310C0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2">
      <w:start w:val="3"/>
      <w:numFmt w:val="japaneseCounting"/>
      <w:lvlText w:val="%3、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8B5D75"/>
    <w:multiLevelType w:val="multilevel"/>
    <w:tmpl w:val="310C0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sz w:val="20"/>
      </w:rPr>
    </w:lvl>
    <w:lvl w:ilvl="2">
      <w:start w:val="3"/>
      <w:numFmt w:val="japaneseCounting"/>
      <w:lvlText w:val="%3、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592300"/>
    <w:multiLevelType w:val="hybridMultilevel"/>
    <w:tmpl w:val="FF340B8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42586263"/>
    <w:multiLevelType w:val="multilevel"/>
    <w:tmpl w:val="BB28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6A293D"/>
    <w:multiLevelType w:val="hybridMultilevel"/>
    <w:tmpl w:val="A27275A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lowerLetter"/>
      <w:lvlText w:val="%2)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lowerLetter"/>
      <w:lvlText w:val="%5)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lowerLetter"/>
      <w:lvlText w:val="%8)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5E856CDE"/>
    <w:multiLevelType w:val="hybridMultilevel"/>
    <w:tmpl w:val="8D0EF64A"/>
    <w:lvl w:ilvl="0" w:tplc="0409000F">
      <w:start w:val="1"/>
      <w:numFmt w:val="decimal"/>
      <w:lvlText w:val="%1."/>
      <w:lvlJc w:val="left"/>
      <w:pPr>
        <w:ind w:left="865" w:hanging="440"/>
      </w:pPr>
    </w:lvl>
    <w:lvl w:ilvl="1" w:tplc="04090019" w:tentative="1">
      <w:start w:val="1"/>
      <w:numFmt w:val="lowerLetter"/>
      <w:lvlText w:val="%2)"/>
      <w:lvlJc w:val="left"/>
      <w:pPr>
        <w:ind w:left="1305" w:hanging="440"/>
      </w:pPr>
    </w:lvl>
    <w:lvl w:ilvl="2" w:tplc="0409001B" w:tentative="1">
      <w:start w:val="1"/>
      <w:numFmt w:val="lowerRoman"/>
      <w:lvlText w:val="%3."/>
      <w:lvlJc w:val="righ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9" w:tentative="1">
      <w:start w:val="1"/>
      <w:numFmt w:val="lowerLetter"/>
      <w:lvlText w:val="%5)"/>
      <w:lvlJc w:val="left"/>
      <w:pPr>
        <w:ind w:left="2625" w:hanging="440"/>
      </w:pPr>
    </w:lvl>
    <w:lvl w:ilvl="5" w:tplc="0409001B" w:tentative="1">
      <w:start w:val="1"/>
      <w:numFmt w:val="lowerRoman"/>
      <w:lvlText w:val="%6."/>
      <w:lvlJc w:val="righ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9" w:tentative="1">
      <w:start w:val="1"/>
      <w:numFmt w:val="lowerLetter"/>
      <w:lvlText w:val="%8)"/>
      <w:lvlJc w:val="left"/>
      <w:pPr>
        <w:ind w:left="3945" w:hanging="440"/>
      </w:pPr>
    </w:lvl>
    <w:lvl w:ilvl="8" w:tplc="0409001B" w:tentative="1">
      <w:start w:val="1"/>
      <w:numFmt w:val="lowerRoman"/>
      <w:lvlText w:val="%9."/>
      <w:lvlJc w:val="right"/>
      <w:pPr>
        <w:ind w:left="4385" w:hanging="440"/>
      </w:pPr>
    </w:lvl>
  </w:abstractNum>
  <w:abstractNum w:abstractNumId="13" w15:restartNumberingAfterBreak="0">
    <w:nsid w:val="6C48679F"/>
    <w:multiLevelType w:val="multilevel"/>
    <w:tmpl w:val="FFF6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2D2EA7"/>
    <w:multiLevelType w:val="multilevel"/>
    <w:tmpl w:val="0712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53542F"/>
    <w:multiLevelType w:val="multilevel"/>
    <w:tmpl w:val="BB289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9552742">
    <w:abstractNumId w:val="5"/>
  </w:num>
  <w:num w:numId="2" w16cid:durableId="542445425">
    <w:abstractNumId w:val="8"/>
  </w:num>
  <w:num w:numId="3" w16cid:durableId="223026230">
    <w:abstractNumId w:val="6"/>
  </w:num>
  <w:num w:numId="4" w16cid:durableId="1013993455">
    <w:abstractNumId w:val="7"/>
  </w:num>
  <w:num w:numId="5" w16cid:durableId="620459812">
    <w:abstractNumId w:val="3"/>
  </w:num>
  <w:num w:numId="6" w16cid:durableId="426386302">
    <w:abstractNumId w:val="15"/>
  </w:num>
  <w:num w:numId="7" w16cid:durableId="1084448310">
    <w:abstractNumId w:val="14"/>
  </w:num>
  <w:num w:numId="8" w16cid:durableId="1608076703">
    <w:abstractNumId w:val="1"/>
  </w:num>
  <w:num w:numId="9" w16cid:durableId="1281767177">
    <w:abstractNumId w:val="0"/>
  </w:num>
  <w:num w:numId="10" w16cid:durableId="1284186856">
    <w:abstractNumId w:val="2"/>
  </w:num>
  <w:num w:numId="11" w16cid:durableId="1647860338">
    <w:abstractNumId w:val="13"/>
  </w:num>
  <w:num w:numId="12" w16cid:durableId="1633898520">
    <w:abstractNumId w:val="5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2048275">
    <w:abstractNumId w:val="10"/>
  </w:num>
  <w:num w:numId="14" w16cid:durableId="1063677679">
    <w:abstractNumId w:val="4"/>
  </w:num>
  <w:num w:numId="15" w16cid:durableId="787049529">
    <w:abstractNumId w:val="5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2320583">
    <w:abstractNumId w:val="9"/>
  </w:num>
  <w:num w:numId="17" w16cid:durableId="96413890">
    <w:abstractNumId w:val="11"/>
  </w:num>
  <w:num w:numId="18" w16cid:durableId="10912003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AC"/>
    <w:rsid w:val="00002037"/>
    <w:rsid w:val="00011BAF"/>
    <w:rsid w:val="00025F64"/>
    <w:rsid w:val="0004532A"/>
    <w:rsid w:val="00045A8A"/>
    <w:rsid w:val="00061646"/>
    <w:rsid w:val="000761F3"/>
    <w:rsid w:val="00081713"/>
    <w:rsid w:val="00083DE5"/>
    <w:rsid w:val="00097CBE"/>
    <w:rsid w:val="000D2294"/>
    <w:rsid w:val="000E0067"/>
    <w:rsid w:val="00101AA4"/>
    <w:rsid w:val="00103E0B"/>
    <w:rsid w:val="001151BB"/>
    <w:rsid w:val="00130971"/>
    <w:rsid w:val="00133BC9"/>
    <w:rsid w:val="00137D13"/>
    <w:rsid w:val="00144275"/>
    <w:rsid w:val="00170EBF"/>
    <w:rsid w:val="00195CE3"/>
    <w:rsid w:val="00197C99"/>
    <w:rsid w:val="001D3B48"/>
    <w:rsid w:val="001F646C"/>
    <w:rsid w:val="00207796"/>
    <w:rsid w:val="002307CA"/>
    <w:rsid w:val="00242083"/>
    <w:rsid w:val="00252517"/>
    <w:rsid w:val="00261C97"/>
    <w:rsid w:val="00271D93"/>
    <w:rsid w:val="00280524"/>
    <w:rsid w:val="0029485D"/>
    <w:rsid w:val="002B3ED9"/>
    <w:rsid w:val="002B7803"/>
    <w:rsid w:val="002C3182"/>
    <w:rsid w:val="002C6A0B"/>
    <w:rsid w:val="002F547F"/>
    <w:rsid w:val="00326A56"/>
    <w:rsid w:val="00345458"/>
    <w:rsid w:val="00356471"/>
    <w:rsid w:val="00386E6C"/>
    <w:rsid w:val="00390693"/>
    <w:rsid w:val="003C0834"/>
    <w:rsid w:val="003C641E"/>
    <w:rsid w:val="003F0498"/>
    <w:rsid w:val="00414632"/>
    <w:rsid w:val="00417558"/>
    <w:rsid w:val="00454B8D"/>
    <w:rsid w:val="00463FC7"/>
    <w:rsid w:val="0048690F"/>
    <w:rsid w:val="00495AF6"/>
    <w:rsid w:val="004A123E"/>
    <w:rsid w:val="004A6A49"/>
    <w:rsid w:val="004C6C33"/>
    <w:rsid w:val="004C6CC1"/>
    <w:rsid w:val="004D719B"/>
    <w:rsid w:val="004F5A5E"/>
    <w:rsid w:val="00541268"/>
    <w:rsid w:val="00581A4C"/>
    <w:rsid w:val="0058318B"/>
    <w:rsid w:val="00586BF2"/>
    <w:rsid w:val="005B0B14"/>
    <w:rsid w:val="005B385E"/>
    <w:rsid w:val="005B76F8"/>
    <w:rsid w:val="006074D8"/>
    <w:rsid w:val="00633C5A"/>
    <w:rsid w:val="00635DB4"/>
    <w:rsid w:val="00676D17"/>
    <w:rsid w:val="006B254D"/>
    <w:rsid w:val="006C10F6"/>
    <w:rsid w:val="006E4AF9"/>
    <w:rsid w:val="007353BA"/>
    <w:rsid w:val="00736CFC"/>
    <w:rsid w:val="007507D1"/>
    <w:rsid w:val="0077657D"/>
    <w:rsid w:val="00777FA7"/>
    <w:rsid w:val="007905DC"/>
    <w:rsid w:val="007A15F5"/>
    <w:rsid w:val="007B3E5A"/>
    <w:rsid w:val="007D337E"/>
    <w:rsid w:val="007D3F3D"/>
    <w:rsid w:val="007E0E0E"/>
    <w:rsid w:val="007E56DB"/>
    <w:rsid w:val="008266AA"/>
    <w:rsid w:val="00846D58"/>
    <w:rsid w:val="008523A3"/>
    <w:rsid w:val="00870736"/>
    <w:rsid w:val="008A26B2"/>
    <w:rsid w:val="008B2C3C"/>
    <w:rsid w:val="008D14E2"/>
    <w:rsid w:val="008D1D83"/>
    <w:rsid w:val="008E7C8F"/>
    <w:rsid w:val="00900125"/>
    <w:rsid w:val="009207FB"/>
    <w:rsid w:val="0092675C"/>
    <w:rsid w:val="00933568"/>
    <w:rsid w:val="00940770"/>
    <w:rsid w:val="0094473C"/>
    <w:rsid w:val="00964DBC"/>
    <w:rsid w:val="00981D70"/>
    <w:rsid w:val="00986EA7"/>
    <w:rsid w:val="00991253"/>
    <w:rsid w:val="00992D18"/>
    <w:rsid w:val="009A2FDF"/>
    <w:rsid w:val="009A4BD5"/>
    <w:rsid w:val="009B48A2"/>
    <w:rsid w:val="009D6CB2"/>
    <w:rsid w:val="009E174A"/>
    <w:rsid w:val="009E7D5C"/>
    <w:rsid w:val="00A113ED"/>
    <w:rsid w:val="00A17447"/>
    <w:rsid w:val="00A315C2"/>
    <w:rsid w:val="00A372EA"/>
    <w:rsid w:val="00A921ED"/>
    <w:rsid w:val="00AA0B78"/>
    <w:rsid w:val="00AC0B13"/>
    <w:rsid w:val="00AC14FF"/>
    <w:rsid w:val="00AD1B88"/>
    <w:rsid w:val="00AE3725"/>
    <w:rsid w:val="00AE4750"/>
    <w:rsid w:val="00AF37EE"/>
    <w:rsid w:val="00B03D4D"/>
    <w:rsid w:val="00B138E0"/>
    <w:rsid w:val="00B35A2A"/>
    <w:rsid w:val="00B54125"/>
    <w:rsid w:val="00B608D6"/>
    <w:rsid w:val="00B727F8"/>
    <w:rsid w:val="00BA77DE"/>
    <w:rsid w:val="00BB1347"/>
    <w:rsid w:val="00BB6BAC"/>
    <w:rsid w:val="00BC183D"/>
    <w:rsid w:val="00BC608C"/>
    <w:rsid w:val="00C21D38"/>
    <w:rsid w:val="00C25776"/>
    <w:rsid w:val="00C35C7E"/>
    <w:rsid w:val="00C519BB"/>
    <w:rsid w:val="00C74201"/>
    <w:rsid w:val="00C80F54"/>
    <w:rsid w:val="00C82164"/>
    <w:rsid w:val="00C962B7"/>
    <w:rsid w:val="00CD0EF3"/>
    <w:rsid w:val="00CE06EC"/>
    <w:rsid w:val="00CE6BFA"/>
    <w:rsid w:val="00CF141F"/>
    <w:rsid w:val="00D458F3"/>
    <w:rsid w:val="00D4672C"/>
    <w:rsid w:val="00D532C2"/>
    <w:rsid w:val="00D533CB"/>
    <w:rsid w:val="00D643DD"/>
    <w:rsid w:val="00DD0EEC"/>
    <w:rsid w:val="00DD173F"/>
    <w:rsid w:val="00DE2F6A"/>
    <w:rsid w:val="00DE5BD3"/>
    <w:rsid w:val="00DF3042"/>
    <w:rsid w:val="00E04037"/>
    <w:rsid w:val="00E06763"/>
    <w:rsid w:val="00E07461"/>
    <w:rsid w:val="00E13991"/>
    <w:rsid w:val="00E34508"/>
    <w:rsid w:val="00E734A7"/>
    <w:rsid w:val="00E73C0A"/>
    <w:rsid w:val="00E9576C"/>
    <w:rsid w:val="00EB3618"/>
    <w:rsid w:val="00EB50CA"/>
    <w:rsid w:val="00EC26EE"/>
    <w:rsid w:val="00EC5978"/>
    <w:rsid w:val="00ED773E"/>
    <w:rsid w:val="00EE0CF4"/>
    <w:rsid w:val="00F04FBD"/>
    <w:rsid w:val="00F066A1"/>
    <w:rsid w:val="00F14923"/>
    <w:rsid w:val="00F41D7A"/>
    <w:rsid w:val="00F425BE"/>
    <w:rsid w:val="00F45C38"/>
    <w:rsid w:val="00F56C92"/>
    <w:rsid w:val="00F612DD"/>
    <w:rsid w:val="00F70C92"/>
    <w:rsid w:val="00F77958"/>
    <w:rsid w:val="00F828EA"/>
    <w:rsid w:val="00F94C50"/>
    <w:rsid w:val="00FC1082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DFD27"/>
  <w15:chartTrackingRefBased/>
  <w15:docId w15:val="{61DB3B1E-D2F0-4A34-85EC-A5E606BF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2C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B6BA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B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BA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BA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BA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BA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BA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BA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6BA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B6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B6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B6BA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B6BA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B6BA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B6BA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B6BA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B6BA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B6BA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B6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6BA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B6B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6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B6B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6BA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B6BA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B6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B6BA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B6BA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0746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0746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0746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07461"/>
    <w:rPr>
      <w:sz w:val="18"/>
      <w:szCs w:val="18"/>
    </w:rPr>
  </w:style>
  <w:style w:type="character" w:styleId="af2">
    <w:name w:val="Hyperlink"/>
    <w:basedOn w:val="a0"/>
    <w:uiPriority w:val="99"/>
    <w:unhideWhenUsed/>
    <w:rsid w:val="006E4AF9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E4AF9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DF3042"/>
    <w:rPr>
      <w:color w:val="96607D" w:themeColor="followedHyperlink"/>
      <w:u w:val="single"/>
    </w:rPr>
  </w:style>
  <w:style w:type="paragraph" w:customStyle="1" w:styleId="ds-markdown-paragraph">
    <w:name w:val="ds-markdown-paragraph"/>
    <w:basedOn w:val="a"/>
    <w:rsid w:val="007905DC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styleId="af5">
    <w:name w:val="Strong"/>
    <w:basedOn w:val="a0"/>
    <w:uiPriority w:val="22"/>
    <w:qFormat/>
    <w:rsid w:val="007905DC"/>
    <w:rPr>
      <w:b/>
      <w:bCs/>
    </w:rPr>
  </w:style>
  <w:style w:type="paragraph" w:styleId="af6">
    <w:name w:val="No Spacing"/>
    <w:uiPriority w:val="1"/>
    <w:qFormat/>
    <w:rsid w:val="00197C99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EE5E1-987D-4DB7-918B-66F322F9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鬼狗子-Zero;清弦-Noesis;造物者03;陌下桑096;狼假-Zero</dc:creator>
  <cp:keywords/>
  <dc:description/>
  <cp:lastModifiedBy>建岚 李</cp:lastModifiedBy>
  <cp:revision>2</cp:revision>
  <dcterms:created xsi:type="dcterms:W3CDTF">2025-08-30T13:32:00Z</dcterms:created>
  <dcterms:modified xsi:type="dcterms:W3CDTF">2025-08-30T13:32:00Z</dcterms:modified>
</cp:coreProperties>
</file>